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4C36" w14:textId="397D0EAE" w:rsidR="00BE1F6E" w:rsidRPr="00BE1F6E" w:rsidRDefault="00BE1F6E" w:rsidP="001C089A">
      <w:pPr>
        <w:jc w:val="center"/>
        <w:rPr>
          <w:sz w:val="56"/>
          <w:szCs w:val="56"/>
          <w:lang w:val="en-US"/>
        </w:rPr>
      </w:pPr>
      <w:r w:rsidRPr="00BE1F6E">
        <w:rPr>
          <w:sz w:val="56"/>
          <w:szCs w:val="56"/>
          <w:lang w:val="en-US"/>
        </w:rPr>
        <w:t>Code of C</w:t>
      </w:r>
      <w:r>
        <w:rPr>
          <w:sz w:val="56"/>
          <w:szCs w:val="56"/>
          <w:lang w:val="en-US"/>
        </w:rPr>
        <w:t>onduct</w:t>
      </w:r>
    </w:p>
    <w:p w14:paraId="22BD8357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fr-FR"/>
        </w:rPr>
        <w:t>General aspect:</w:t>
      </w:r>
    </w:p>
    <w:p w14:paraId="5B647247" w14:textId="77777777" w:rsidR="00BE1F6E" w:rsidRPr="00935782" w:rsidRDefault="00BE1F6E" w:rsidP="00BE1F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Respect all coaches, skaters, employees, and other athletes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 all times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Skaters are expected to give their full attention at all times to all coaches.</w:t>
      </w:r>
    </w:p>
    <w:p w14:paraId="3780E72F" w14:textId="77777777" w:rsidR="00BE1F6E" w:rsidRPr="00935782" w:rsidRDefault="00BE1F6E" w:rsidP="00BE1F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Parents will be invited to watch their children train during specific “open-doors events” organized once a month. A planning will be provided to parents at the beginning of the season.</w:t>
      </w:r>
    </w:p>
    <w:p w14:paraId="6731C44C" w14:textId="77777777" w:rsidR="00BE1F6E" w:rsidRPr="00935782" w:rsidRDefault="00BE1F6E" w:rsidP="00BE1F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 injuries must be reported to a coach as soon as possible. It is important to prevent and recover from injuries quickly and safely. A follow up after a doctor’s appointment should be sought out from a sport’s doctor or preferably a physio to ensure that a rehabilitation program is put into place to ensure a swift return to training when it is safe to do so.</w:t>
      </w:r>
    </w:p>
    <w:p w14:paraId="7B4489B9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14:paraId="0F64708D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fr-FR"/>
        </w:rPr>
        <w:t xml:space="preserve">Specific rules for </w:t>
      </w:r>
      <w:proofErr w:type="spellStart"/>
      <w:r w:rsidRPr="0093578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fr-FR"/>
        </w:rPr>
        <w:t>Skaties</w:t>
      </w:r>
      <w:proofErr w:type="spellEnd"/>
      <w:r w:rsidRPr="0093578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fr-FR"/>
        </w:rPr>
        <w:t>:</w:t>
      </w:r>
    </w:p>
    <w:p w14:paraId="1B3E8BE5" w14:textId="77777777" w:rsidR="00BE1F6E" w:rsidRPr="00935782" w:rsidRDefault="00BE1F6E" w:rsidP="00BE1F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Wear training appropriate attire - gloves, warm jackets and pants, (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i.e.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baggy t-shirts, jeans)</w:t>
      </w:r>
    </w:p>
    <w:p w14:paraId="49898C49" w14:textId="77777777" w:rsidR="00BE1F6E" w:rsidRPr="00935782" w:rsidRDefault="00BE1F6E" w:rsidP="00BE1F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Hair pulled back away from the face in a bun, braid, or ponytail. Headbands or hair clips or grips (not </w:t>
      </w:r>
      <w:proofErr w:type="spell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bobbie</w:t>
      </w:r>
      <w:proofErr w:type="spell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pins) for loose hair are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acceptable;</w:t>
      </w:r>
      <w:proofErr w:type="gramEnd"/>
    </w:p>
    <w:p w14:paraId="3CD799EC" w14:textId="77777777" w:rsidR="00BE1F6E" w:rsidRPr="00935782" w:rsidRDefault="00BE1F6E" w:rsidP="00BE1F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Tying skates properly at the beginning of class, not during a session unless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absolutely necessary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Skaters must learn how to tie their own skates and take them off and dry their blades as soon as possible.</w:t>
      </w:r>
    </w:p>
    <w:p w14:paraId="3638BE90" w14:textId="77777777" w:rsidR="00BE1F6E" w:rsidRPr="00935782" w:rsidRDefault="00BE1F6E" w:rsidP="00BE1F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Attendance for all classes is mandatory, exceptions only due to injury/illness. If you are late, please approach the coach, apologize for being late and explain why you are late.</w:t>
      </w:r>
    </w:p>
    <w:p w14:paraId="39F36D42" w14:textId="77777777" w:rsidR="00BE1F6E" w:rsidRPr="00935782" w:rsidRDefault="00BE1F6E" w:rsidP="00BE1F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During “welcome training sessions”, parents are permitted to watch their skaters from the stands or boards. Do not approach your skater or coach during the class. </w:t>
      </w:r>
      <w:r w:rsidRPr="00935782">
        <w:rPr>
          <w:rFonts w:ascii="Times New Roman" w:eastAsia="Times New Roman" w:hAnsi="Times New Roman" w:cs="Times New Roman"/>
          <w:sz w:val="24"/>
          <w:szCs w:val="24"/>
          <w:lang w:eastAsia="fr-FR"/>
        </w:rPr>
        <w:t>(Depending on COVID restrictions that are in place).</w:t>
      </w:r>
    </w:p>
    <w:p w14:paraId="4AB359BD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Consequences for Misconduct:</w:t>
      </w:r>
    </w:p>
    <w:p w14:paraId="5D867C8D" w14:textId="77777777" w:rsidR="00BE1F6E" w:rsidRPr="00935782" w:rsidRDefault="00BE1F6E" w:rsidP="00BE1F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Respect all coaches and skaters =&gt; 3x oral warning during one training session then end of training - stay in locker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room;</w:t>
      </w:r>
      <w:proofErr w:type="gramEnd"/>
    </w:p>
    <w:p w14:paraId="0B6525B6" w14:textId="77777777" w:rsidR="00BE1F6E" w:rsidRPr="00935782" w:rsidRDefault="00BE1F6E" w:rsidP="00BE1F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Bad sportsmanship =&gt; 3x oral warning </w:t>
      </w:r>
      <w:proofErr w:type="spell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ruding</w:t>
      </w:r>
      <w:proofErr w:type="spell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one training session, then leave the session and end of training - stay in the locker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room;</w:t>
      </w:r>
      <w:proofErr w:type="gramEnd"/>
    </w:p>
    <w:p w14:paraId="42646D97" w14:textId="77777777" w:rsidR="00BE1F6E" w:rsidRPr="00935782" w:rsidRDefault="00BE1F6E" w:rsidP="00BE1F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Used at the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coaches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discretion =&gt; Time out 3-15 min or end of session completely</w:t>
      </w:r>
    </w:p>
    <w:p w14:paraId="21CD15B8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 </w:t>
      </w:r>
    </w:p>
    <w:p w14:paraId="53C701D8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fr-FR"/>
        </w:rPr>
        <w:t xml:space="preserve">Specifics rules for </w:t>
      </w:r>
      <w:proofErr w:type="gramStart"/>
      <w:r w:rsidRPr="0093578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fr-FR"/>
        </w:rPr>
        <w:t>Adults</w:t>
      </w:r>
      <w:proofErr w:type="gramEnd"/>
      <w:r w:rsidRPr="0093578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fr-FR"/>
        </w:rPr>
        <w:t>:</w:t>
      </w:r>
    </w:p>
    <w:p w14:paraId="149E98AF" w14:textId="77777777" w:rsidR="00BE1F6E" w:rsidRPr="00935782" w:rsidRDefault="00BE1F6E" w:rsidP="00BE1F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Wear training appropriate attire - gloves, helmet if you feel you need it, wrist guards </w:t>
      </w:r>
      <w:proofErr w:type="spell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etc</w:t>
      </w:r>
      <w:proofErr w:type="spellEnd"/>
    </w:p>
    <w:p w14:paraId="2354238E" w14:textId="77777777" w:rsidR="00BE1F6E" w:rsidRPr="00935782" w:rsidRDefault="00BE1F6E" w:rsidP="00BE1F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Always bring correct equipment to training, water, tissues, skate guards </w:t>
      </w:r>
      <w:proofErr w:type="spell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etc</w:t>
      </w:r>
      <w:proofErr w:type="spellEnd"/>
    </w:p>
    <w:p w14:paraId="6DE4B7FB" w14:textId="77777777" w:rsidR="00BE1F6E" w:rsidRPr="00935782" w:rsidRDefault="00BE1F6E" w:rsidP="00BE1F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Tie your skates properly at the beginning of the class to avoid wasting time during the class.</w:t>
      </w:r>
    </w:p>
    <w:p w14:paraId="7A72F744" w14:textId="77777777" w:rsidR="00BE1F6E" w:rsidRPr="00935782" w:rsidRDefault="00BE1F6E" w:rsidP="00BE1F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Attendance for all classes is mandatory, exceptions only due to injury/illness/</w:t>
      </w:r>
      <w:proofErr w:type="spellStart"/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 arranged</w:t>
      </w:r>
      <w:proofErr w:type="spellEnd"/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absences with your group manager. If you are late, please approach the coach, </w:t>
      </w:r>
      <w:proofErr w:type="spell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apologise</w:t>
      </w:r>
      <w:proofErr w:type="spell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being late and explain why you are late.</w:t>
      </w:r>
    </w:p>
    <w:p w14:paraId="2784D8E0" w14:textId="77777777" w:rsidR="00BE1F6E" w:rsidRPr="00935782" w:rsidRDefault="00BE1F6E" w:rsidP="00BE1F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Try to arrive at the ice rink early enough to do a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 minute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warm up at least. </w:t>
      </w:r>
      <w:r w:rsidRPr="00935782">
        <w:rPr>
          <w:rFonts w:ascii="Times New Roman" w:eastAsia="Times New Roman" w:hAnsi="Times New Roman" w:cs="Times New Roman"/>
          <w:sz w:val="24"/>
          <w:szCs w:val="24"/>
          <w:lang w:eastAsia="fr-FR"/>
        </w:rPr>
        <w:t>This is the best way to prevent injuries.</w:t>
      </w:r>
    </w:p>
    <w:p w14:paraId="2E80D5E1" w14:textId="77777777" w:rsidR="00BE1F6E" w:rsidRPr="00935782" w:rsidRDefault="00BE1F6E" w:rsidP="00BE1F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Skate mindfully of those around you, if you are slower, move out of the faster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skaters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way, if you are faster, avoid skating into the slower skaters. The ice is big enough for everyone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 long as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you pay attention to your surroundings.</w:t>
      </w:r>
    </w:p>
    <w:p w14:paraId="1F99DDAD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Consequences for Misconduct:</w:t>
      </w:r>
    </w:p>
    <w:p w14:paraId="6CD9ED84" w14:textId="77777777" w:rsidR="00BE1F6E" w:rsidRPr="00935782" w:rsidRDefault="00BE1F6E" w:rsidP="00BE1F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Respect all coaches and skaters =&gt; 3x oral warning during one training session then end of training - stay in locker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room;</w:t>
      </w:r>
      <w:proofErr w:type="gramEnd"/>
    </w:p>
    <w:p w14:paraId="7F79DF94" w14:textId="77777777" w:rsidR="00BE1F6E" w:rsidRPr="00935782" w:rsidRDefault="00BE1F6E" w:rsidP="00BE1F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Bad sportsmanship =&gt; 3x oral warning during one training session, then leave the session and end of training - stay in the locker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room;</w:t>
      </w:r>
      <w:proofErr w:type="gramEnd"/>
    </w:p>
    <w:p w14:paraId="01833013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are all adults or at least older teenagers, please act in such a way and respect each other, the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coaches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the training session so we can all enjoy our classes.</w:t>
      </w:r>
    </w:p>
    <w:p w14:paraId="20D7ED65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14:paraId="16BB00C8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 w:eastAsia="fr-FR"/>
        </w:rPr>
        <w:t>Specifics rules for TS-JA-LTC:</w:t>
      </w:r>
    </w:p>
    <w:p w14:paraId="1F19A368" w14:textId="77777777" w:rsidR="00BE1F6E" w:rsidRPr="00935782" w:rsidRDefault="00BE1F6E" w:rsidP="00BE1F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Wear training appropriate attire - gloves, different clothes for on and off-ice training;(i.e. No baggy t-shirts)</w:t>
      </w:r>
    </w:p>
    <w:p w14:paraId="359E8517" w14:textId="77777777" w:rsidR="00BE1F6E" w:rsidRPr="00935782" w:rsidRDefault="00BE1F6E" w:rsidP="00BE1F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Bring to training: off-ice - trainers, mat, skipping rope, spinner, elastic band, and water bottle; on ice - water bottle, tissues, hair grip, skates, elastic band, and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guards;</w:t>
      </w:r>
      <w:proofErr w:type="gramEnd"/>
    </w:p>
    <w:p w14:paraId="1D649D4F" w14:textId="77777777" w:rsidR="00BE1F6E" w:rsidRPr="00935782" w:rsidRDefault="00BE1F6E" w:rsidP="00BE1F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Hair preferably in a bun, if not a tidy braid is also acceptable, headbands or hair clips or grips (not </w:t>
      </w:r>
      <w:proofErr w:type="spell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bobbie</w:t>
      </w:r>
      <w:proofErr w:type="spell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pins) for loose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hair;</w:t>
      </w:r>
      <w:proofErr w:type="gramEnd"/>
    </w:p>
    <w:p w14:paraId="37F3A8AE" w14:textId="77777777" w:rsidR="00BE1F6E" w:rsidRPr="00935782" w:rsidRDefault="00BE1F6E" w:rsidP="00BE1F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Tying skates properly at the beginning of class, not during a session unless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absolutely necessary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Skaters must learn how to tie their own skates and take them off and dry their blades as soon as possible. A member of the Club, be it a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Committee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member or Coach, will assist younger Junior Academy skaters in doing so.</w:t>
      </w:r>
    </w:p>
    <w:p w14:paraId="199AF1E8" w14:textId="77777777" w:rsidR="00BE1F6E" w:rsidRPr="00935782" w:rsidRDefault="00BE1F6E" w:rsidP="00BE1F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Attendance for all classes is mandatory, exceptions only due to injury/illness/</w:t>
      </w:r>
      <w:proofErr w:type="spellStart"/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 arranged</w:t>
      </w:r>
      <w:proofErr w:type="spellEnd"/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absences as school schedule with the group manager. If you are late, please approach the coach, </w:t>
      </w:r>
      <w:proofErr w:type="spell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apologise</w:t>
      </w:r>
      <w:proofErr w:type="spell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being late and explain why you are late.</w:t>
      </w:r>
    </w:p>
    <w:p w14:paraId="683F0AD3" w14:textId="77777777" w:rsidR="00BE1F6E" w:rsidRPr="00935782" w:rsidRDefault="00BE1F6E" w:rsidP="00BE1F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 not enter the gym before the coach arrives or if another class is still in progress.</w:t>
      </w:r>
    </w:p>
    <w:p w14:paraId="558F2DAC" w14:textId="77777777" w:rsidR="00BE1F6E" w:rsidRPr="00935782" w:rsidRDefault="00BE1F6E" w:rsidP="00BE1F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Lock your valuables into your locker before training and keep </w:t>
      </w:r>
      <w:proofErr w:type="spell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</w:t>
      </w:r>
      <w:proofErr w:type="spell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throughout the duration of your training.</w:t>
      </w:r>
    </w:p>
    <w:p w14:paraId="70D80456" w14:textId="77777777" w:rsidR="00BE1F6E" w:rsidRPr="00935782" w:rsidRDefault="00BE1F6E" w:rsidP="00BE1F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During training sessions, parents are not permitted to wait for their skater to complete their training in the locker rooms with the exceptions of the early morning sessions (before 8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a.m.)(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only once skaters have left the changing room). </w:t>
      </w:r>
      <w:r w:rsidRPr="00935782">
        <w:rPr>
          <w:rFonts w:ascii="Times New Roman" w:eastAsia="Times New Roman" w:hAnsi="Times New Roman" w:cs="Times New Roman"/>
          <w:sz w:val="24"/>
          <w:szCs w:val="24"/>
          <w:lang w:eastAsia="fr-FR"/>
        </w:rPr>
        <w:t>(Depending on COVID restrictions that are in place).</w:t>
      </w:r>
    </w:p>
    <w:p w14:paraId="2A2B43D1" w14:textId="77777777" w:rsidR="00BE1F6E" w:rsidRPr="00935782" w:rsidRDefault="00BE1F6E" w:rsidP="00BE1F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 is highly encouraged that all skaters use a training journal to set goals and keep a record of improvements and achievements. The journal should be brought to every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ice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class and used </w:t>
      </w:r>
      <w:proofErr w:type="spell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everyday</w:t>
      </w:r>
      <w:proofErr w:type="spell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there is skating. Goals should be written for the short term, (every session), medium term, (yearly season) and long term, (3-5 years). This is aimed more at the JA3, 4 and LTC but anyone is welcome to start a journal.</w:t>
      </w:r>
    </w:p>
    <w:p w14:paraId="58D5640B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Consequences for Misconduct:</w:t>
      </w:r>
    </w:p>
    <w:p w14:paraId="0D6BDFE7" w14:textId="77777777" w:rsidR="00BE1F6E" w:rsidRPr="00935782" w:rsidRDefault="00BE1F6E" w:rsidP="00BE1F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Respect all coaches and skaters =&gt; 3x oral warning during one training session then end of training - stay in locker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room;</w:t>
      </w:r>
      <w:proofErr w:type="gramEnd"/>
    </w:p>
    <w:p w14:paraId="7E795597" w14:textId="77777777" w:rsidR="00BE1F6E" w:rsidRPr="00935782" w:rsidRDefault="00BE1F6E" w:rsidP="00BE1F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Bad sportsmanship =&gt; 3x oral warning, then leave the session and end of training - stay in the locker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room;</w:t>
      </w:r>
      <w:proofErr w:type="gramEnd"/>
    </w:p>
    <w:p w14:paraId="0FD5764C" w14:textId="77777777" w:rsidR="00BE1F6E" w:rsidRPr="00935782" w:rsidRDefault="00BE1F6E" w:rsidP="00BE1F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warm- up and/or cool-down =&gt; 10-15 laps of the ice to warm up, after 3x the skater must make a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warm up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document to show they know how to warm up properly.</w:t>
      </w:r>
    </w:p>
    <w:p w14:paraId="0B27FF94" w14:textId="77777777" w:rsidR="00BE1F6E" w:rsidRPr="00935782" w:rsidRDefault="00BE1F6E" w:rsidP="00BE1F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More than 3 circles or pops on a session =&gt; Thirty second wall sit.</w:t>
      </w:r>
    </w:p>
    <w:p w14:paraId="18848C90" w14:textId="77777777" w:rsidR="00BE1F6E" w:rsidRPr="00935782" w:rsidRDefault="00BE1F6E" w:rsidP="00BE1F6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Used at the </w:t>
      </w:r>
      <w:proofErr w:type="gramStart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coaches</w:t>
      </w:r>
      <w:proofErr w:type="gramEnd"/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discretion =&gt; Time out 3-15 min or end of session completely</w:t>
      </w:r>
    </w:p>
    <w:p w14:paraId="301121D7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5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Rewards:</w:t>
      </w:r>
    </w:p>
    <w:p w14:paraId="1C4C116B" w14:textId="77777777" w:rsidR="00BE1F6E" w:rsidRPr="00935782" w:rsidRDefault="00BE1F6E" w:rsidP="00BE1F6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Different rewards will be given from the coaching team, throughout the season for different achievements.</w:t>
      </w:r>
    </w:p>
    <w:p w14:paraId="2D450752" w14:textId="77777777" w:rsidR="00BE1F6E" w:rsidRPr="00935782" w:rsidRDefault="00BE1F6E" w:rsidP="00BE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357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Parents should be informed about a case of misconduct.</w:t>
      </w:r>
    </w:p>
    <w:p w14:paraId="4C369946" w14:textId="77777777" w:rsidR="00BE1F6E" w:rsidRPr="00935782" w:rsidRDefault="00BE1F6E" w:rsidP="00BE1F6E">
      <w:pPr>
        <w:rPr>
          <w:lang w:val="en-US"/>
        </w:rPr>
      </w:pPr>
    </w:p>
    <w:sectPr w:rsidR="00BE1F6E" w:rsidRPr="009357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60F6" w14:textId="77777777" w:rsidR="004874AB" w:rsidRDefault="004874AB" w:rsidP="00C218DD">
      <w:pPr>
        <w:spacing w:after="0" w:line="240" w:lineRule="auto"/>
      </w:pPr>
      <w:r>
        <w:separator/>
      </w:r>
    </w:p>
  </w:endnote>
  <w:endnote w:type="continuationSeparator" w:id="0">
    <w:p w14:paraId="6231B38A" w14:textId="77777777" w:rsidR="004874AB" w:rsidRDefault="004874AB" w:rsidP="00C2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FFC3" w14:textId="77777777" w:rsidR="004874AB" w:rsidRDefault="004874AB" w:rsidP="00C218DD">
      <w:pPr>
        <w:spacing w:after="0" w:line="240" w:lineRule="auto"/>
      </w:pPr>
      <w:r>
        <w:separator/>
      </w:r>
    </w:p>
  </w:footnote>
  <w:footnote w:type="continuationSeparator" w:id="0">
    <w:p w14:paraId="20C55D3D" w14:textId="77777777" w:rsidR="004874AB" w:rsidRDefault="004874AB" w:rsidP="00C2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68"/>
      <w:gridCol w:w="540"/>
      <w:gridCol w:w="4320"/>
    </w:tblGrid>
    <w:tr w:rsidR="00C218DD" w:rsidRPr="009765E5" w14:paraId="398AA365" w14:textId="77777777" w:rsidTr="00444161">
      <w:tc>
        <w:tcPr>
          <w:tcW w:w="4068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0930BE8" w14:textId="7F07D413" w:rsidR="00C218DD" w:rsidRDefault="00C218DD" w:rsidP="00C218DD">
          <w:pPr>
            <w:pStyle w:val="Header1"/>
            <w:snapToGrid w:val="0"/>
            <w:jc w:val="center"/>
          </w:pPr>
          <w:r w:rsidRPr="00094480">
            <w:rPr>
              <w:noProof/>
              <w:lang w:val="lb-LU" w:eastAsia="lb-LU"/>
            </w:rPr>
            <w:drawing>
              <wp:inline distT="0" distB="0" distL="0" distR="0" wp14:anchorId="7D1B04C6" wp14:editId="6CC28F7E">
                <wp:extent cx="1924050" cy="106743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43C83F1" w14:textId="77777777" w:rsidR="00C218DD" w:rsidRDefault="00C218DD" w:rsidP="00C218DD">
          <w:pPr>
            <w:pStyle w:val="Header1"/>
            <w:snapToGrid w:val="0"/>
          </w:pPr>
        </w:p>
      </w:tc>
      <w:tc>
        <w:tcPr>
          <w:tcW w:w="432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09EAB63" w14:textId="77777777" w:rsidR="00C218DD" w:rsidRDefault="00C218DD" w:rsidP="00C218DD">
          <w:pPr>
            <w:pStyle w:val="Standard"/>
            <w:snapToGrid w:val="0"/>
            <w:jc w:val="right"/>
            <w:rPr>
              <w:rFonts w:ascii="Candara" w:hAnsi="Candara"/>
              <w:b/>
              <w:lang w:val="fr-BE"/>
            </w:rPr>
          </w:pPr>
          <w:r>
            <w:rPr>
              <w:rFonts w:ascii="Candara" w:hAnsi="Candara"/>
              <w:b/>
              <w:lang w:val="fr-BE"/>
            </w:rPr>
            <w:t xml:space="preserve">CLUB HIVERSPORT - PATINAGE LUXEMBOURG </w:t>
          </w:r>
          <w:proofErr w:type="spellStart"/>
          <w:r>
            <w:rPr>
              <w:rFonts w:ascii="Candara" w:hAnsi="Candara"/>
              <w:b/>
              <w:lang w:val="fr-BE"/>
            </w:rPr>
            <w:t>asbl</w:t>
          </w:r>
          <w:proofErr w:type="spellEnd"/>
          <w:r>
            <w:rPr>
              <w:rFonts w:ascii="Candara" w:hAnsi="Candara"/>
              <w:b/>
              <w:lang w:val="fr-BE"/>
            </w:rPr>
            <w:t>.</w:t>
          </w:r>
        </w:p>
        <w:p w14:paraId="7221D219" w14:textId="77777777" w:rsidR="00C218DD" w:rsidRDefault="00C218DD" w:rsidP="00C218DD">
          <w:pPr>
            <w:pStyle w:val="Standard"/>
            <w:jc w:val="right"/>
            <w:rPr>
              <w:rFonts w:ascii="Candara" w:hAnsi="Candara"/>
              <w:sz w:val="20"/>
              <w:szCs w:val="20"/>
              <w:lang w:val="fr-BE"/>
            </w:rPr>
          </w:pPr>
          <w:proofErr w:type="gramStart"/>
          <w:r>
            <w:rPr>
              <w:rFonts w:ascii="Candara" w:hAnsi="Candara"/>
              <w:sz w:val="20"/>
              <w:szCs w:val="20"/>
              <w:lang w:val="fr-BE"/>
            </w:rPr>
            <w:t>c</w:t>
          </w:r>
          <w:proofErr w:type="gramEnd"/>
          <w:r>
            <w:rPr>
              <w:rFonts w:ascii="Candara" w:hAnsi="Candara"/>
              <w:sz w:val="20"/>
              <w:szCs w:val="20"/>
              <w:lang w:val="fr-BE"/>
            </w:rPr>
            <w:t xml:space="preserve">/o </w:t>
          </w:r>
          <w:proofErr w:type="spellStart"/>
          <w:r>
            <w:rPr>
              <w:rFonts w:ascii="Candara" w:hAnsi="Candara"/>
              <w:sz w:val="20"/>
              <w:szCs w:val="20"/>
              <w:lang w:val="fr-BE"/>
            </w:rPr>
            <w:t>Olli</w:t>
          </w:r>
          <w:proofErr w:type="spellEnd"/>
          <w:r>
            <w:rPr>
              <w:rFonts w:ascii="Candara" w:hAnsi="Candara"/>
              <w:sz w:val="20"/>
              <w:szCs w:val="20"/>
              <w:lang w:val="fr-BE"/>
            </w:rPr>
            <w:t xml:space="preserve"> </w:t>
          </w:r>
          <w:proofErr w:type="spellStart"/>
          <w:r>
            <w:rPr>
              <w:rFonts w:ascii="Candara" w:hAnsi="Candara"/>
              <w:sz w:val="20"/>
              <w:szCs w:val="20"/>
              <w:lang w:val="fr-BE"/>
            </w:rPr>
            <w:t>Kankare</w:t>
          </w:r>
          <w:proofErr w:type="spellEnd"/>
        </w:p>
        <w:p w14:paraId="168600D2" w14:textId="77777777" w:rsidR="00C218DD" w:rsidRDefault="00C218DD" w:rsidP="00C218DD">
          <w:pPr>
            <w:pStyle w:val="Standard"/>
            <w:jc w:val="right"/>
            <w:rPr>
              <w:rFonts w:ascii="Candara" w:hAnsi="Candara"/>
              <w:sz w:val="20"/>
              <w:szCs w:val="20"/>
              <w:lang w:val="fr-BE"/>
            </w:rPr>
          </w:pPr>
          <w:r>
            <w:rPr>
              <w:rFonts w:ascii="Candara" w:hAnsi="Candara"/>
              <w:sz w:val="20"/>
              <w:szCs w:val="20"/>
              <w:lang w:val="fr-BE"/>
            </w:rPr>
            <w:t>18, rue Adolphe</w:t>
          </w:r>
        </w:p>
        <w:p w14:paraId="2DDA35F5" w14:textId="77777777" w:rsidR="00C218DD" w:rsidRPr="003A3835" w:rsidRDefault="00C218DD" w:rsidP="00C218DD">
          <w:pPr>
            <w:pStyle w:val="Standard"/>
            <w:jc w:val="right"/>
            <w:rPr>
              <w:rFonts w:ascii="Candara" w:hAnsi="Candara"/>
              <w:sz w:val="20"/>
              <w:szCs w:val="20"/>
              <w:lang w:val="pt-PT"/>
            </w:rPr>
          </w:pPr>
          <w:r w:rsidRPr="003A3835">
            <w:rPr>
              <w:rFonts w:ascii="Candara" w:hAnsi="Candara"/>
              <w:sz w:val="20"/>
              <w:szCs w:val="20"/>
              <w:lang w:val="pt-PT"/>
            </w:rPr>
            <w:t>L-1116 Luxembourg</w:t>
          </w:r>
        </w:p>
        <w:p w14:paraId="2754BE4A" w14:textId="77777777" w:rsidR="00C218DD" w:rsidRPr="003A3835" w:rsidRDefault="00C218DD" w:rsidP="00C218DD">
          <w:pPr>
            <w:pStyle w:val="Standard"/>
            <w:jc w:val="right"/>
            <w:rPr>
              <w:rFonts w:ascii="Candara" w:hAnsi="Candara"/>
              <w:sz w:val="20"/>
              <w:szCs w:val="20"/>
              <w:lang w:val="pt-PT"/>
            </w:rPr>
          </w:pPr>
          <w:r w:rsidRPr="003A3835">
            <w:rPr>
              <w:rFonts w:ascii="Candara" w:hAnsi="Candara"/>
              <w:sz w:val="20"/>
              <w:szCs w:val="20"/>
              <w:lang w:val="pt-PT"/>
            </w:rPr>
            <w:t>R.C.S. Luxembourg F5319</w:t>
          </w:r>
        </w:p>
        <w:p w14:paraId="7914DEE4" w14:textId="77777777" w:rsidR="00C218DD" w:rsidRPr="003A3835" w:rsidRDefault="00C218DD" w:rsidP="00C218DD">
          <w:pPr>
            <w:pStyle w:val="Standard"/>
            <w:jc w:val="right"/>
            <w:rPr>
              <w:rFonts w:ascii="Candara" w:hAnsi="Candara"/>
              <w:sz w:val="20"/>
              <w:szCs w:val="20"/>
              <w:lang w:val="pt-PT"/>
            </w:rPr>
          </w:pPr>
        </w:p>
        <w:p w14:paraId="30B7D201" w14:textId="77777777" w:rsidR="00C218DD" w:rsidRPr="004407B1" w:rsidRDefault="00C218DD" w:rsidP="00C218DD">
          <w:pPr>
            <w:pStyle w:val="Standard"/>
            <w:jc w:val="right"/>
            <w:rPr>
              <w:rFonts w:ascii="Candara" w:hAnsi="Candara"/>
              <w:sz w:val="20"/>
              <w:szCs w:val="20"/>
              <w:lang w:val="fr-BE"/>
            </w:rPr>
          </w:pPr>
          <w:r>
            <w:rPr>
              <w:rFonts w:ascii="Candara" w:hAnsi="Candara"/>
              <w:sz w:val="20"/>
              <w:szCs w:val="20"/>
              <w:lang w:val="fr-BE"/>
            </w:rPr>
            <w:t>s</w:t>
          </w:r>
          <w:r w:rsidRPr="004407B1">
            <w:rPr>
              <w:rFonts w:ascii="Candara" w:hAnsi="Candara"/>
              <w:sz w:val="20"/>
              <w:szCs w:val="20"/>
              <w:lang w:val="fr-BE"/>
            </w:rPr>
            <w:t>kating.luxembourg@gmail.com</w:t>
          </w:r>
        </w:p>
        <w:p w14:paraId="17004FE6" w14:textId="77777777" w:rsidR="00C218DD" w:rsidRPr="004407B1" w:rsidRDefault="00C218DD" w:rsidP="00C218DD">
          <w:pPr>
            <w:pStyle w:val="Standard"/>
            <w:jc w:val="right"/>
            <w:rPr>
              <w:rFonts w:ascii="Candara" w:hAnsi="Candara"/>
              <w:sz w:val="20"/>
              <w:szCs w:val="20"/>
              <w:lang w:val="fr-BE"/>
            </w:rPr>
          </w:pPr>
        </w:p>
        <w:p w14:paraId="0205F4BD" w14:textId="77777777" w:rsidR="00C218DD" w:rsidRPr="000B1F7D" w:rsidRDefault="00C218DD" w:rsidP="00C218DD">
          <w:pPr>
            <w:pStyle w:val="Standard"/>
            <w:jc w:val="right"/>
            <w:rPr>
              <w:rFonts w:ascii="Candara" w:hAnsi="Candara"/>
              <w:sz w:val="20"/>
              <w:szCs w:val="20"/>
              <w:lang w:val="fi-FI"/>
            </w:rPr>
          </w:pPr>
          <w:r w:rsidRPr="000B1F7D">
            <w:rPr>
              <w:rFonts w:ascii="Candara" w:hAnsi="Candara"/>
              <w:sz w:val="20"/>
              <w:szCs w:val="20"/>
              <w:lang w:val="fi-FI"/>
            </w:rPr>
            <w:t>BCEELULL LU13 0019 3555 9689 2000</w:t>
          </w:r>
        </w:p>
      </w:tc>
    </w:tr>
  </w:tbl>
  <w:p w14:paraId="7C0182A5" w14:textId="77777777" w:rsidR="00C218DD" w:rsidRPr="00DC3B3C" w:rsidRDefault="00C218D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15B"/>
    <w:multiLevelType w:val="multilevel"/>
    <w:tmpl w:val="CCC2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10E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C7C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B36FB0"/>
    <w:multiLevelType w:val="multilevel"/>
    <w:tmpl w:val="F76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E4ABF"/>
    <w:multiLevelType w:val="hybridMultilevel"/>
    <w:tmpl w:val="B08EC382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6EF4"/>
    <w:multiLevelType w:val="multilevel"/>
    <w:tmpl w:val="BBCE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94B88"/>
    <w:multiLevelType w:val="multilevel"/>
    <w:tmpl w:val="BE8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F0C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DF2CA4"/>
    <w:multiLevelType w:val="multilevel"/>
    <w:tmpl w:val="7A56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76BB9"/>
    <w:multiLevelType w:val="hybridMultilevel"/>
    <w:tmpl w:val="AF0AC128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1E41"/>
    <w:multiLevelType w:val="multilevel"/>
    <w:tmpl w:val="9F32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E79A5"/>
    <w:multiLevelType w:val="multilevel"/>
    <w:tmpl w:val="0AA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637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C02FDB"/>
    <w:multiLevelType w:val="hybridMultilevel"/>
    <w:tmpl w:val="6546A5A2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07A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3332E5"/>
    <w:multiLevelType w:val="multilevel"/>
    <w:tmpl w:val="7EA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31A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9A"/>
    <w:rsid w:val="00000726"/>
    <w:rsid w:val="000432FF"/>
    <w:rsid w:val="00082278"/>
    <w:rsid w:val="00092AAC"/>
    <w:rsid w:val="000C37B8"/>
    <w:rsid w:val="00143D20"/>
    <w:rsid w:val="001C089A"/>
    <w:rsid w:val="001F2942"/>
    <w:rsid w:val="00242497"/>
    <w:rsid w:val="002625EE"/>
    <w:rsid w:val="002E663B"/>
    <w:rsid w:val="002E7D26"/>
    <w:rsid w:val="003367C5"/>
    <w:rsid w:val="00342E47"/>
    <w:rsid w:val="003439BE"/>
    <w:rsid w:val="003D7843"/>
    <w:rsid w:val="003F4CF7"/>
    <w:rsid w:val="004027E6"/>
    <w:rsid w:val="0043463D"/>
    <w:rsid w:val="00474005"/>
    <w:rsid w:val="004874AB"/>
    <w:rsid w:val="004C4788"/>
    <w:rsid w:val="004D649F"/>
    <w:rsid w:val="004F22B6"/>
    <w:rsid w:val="004F3C07"/>
    <w:rsid w:val="00596118"/>
    <w:rsid w:val="005A3459"/>
    <w:rsid w:val="005E02F9"/>
    <w:rsid w:val="005E6225"/>
    <w:rsid w:val="00606DD3"/>
    <w:rsid w:val="00614C3D"/>
    <w:rsid w:val="006B26C7"/>
    <w:rsid w:val="0072705C"/>
    <w:rsid w:val="00770B8E"/>
    <w:rsid w:val="007F4612"/>
    <w:rsid w:val="00801075"/>
    <w:rsid w:val="00830BFE"/>
    <w:rsid w:val="008506BC"/>
    <w:rsid w:val="008A2770"/>
    <w:rsid w:val="008B652C"/>
    <w:rsid w:val="008C36D8"/>
    <w:rsid w:val="0094310E"/>
    <w:rsid w:val="009547BC"/>
    <w:rsid w:val="009765E5"/>
    <w:rsid w:val="00985105"/>
    <w:rsid w:val="0099375C"/>
    <w:rsid w:val="009A497F"/>
    <w:rsid w:val="009B6175"/>
    <w:rsid w:val="009E46BC"/>
    <w:rsid w:val="00A634BF"/>
    <w:rsid w:val="00A668B6"/>
    <w:rsid w:val="00A86DE2"/>
    <w:rsid w:val="00AA1087"/>
    <w:rsid w:val="00B30940"/>
    <w:rsid w:val="00B749A3"/>
    <w:rsid w:val="00BE1F6E"/>
    <w:rsid w:val="00BF0B87"/>
    <w:rsid w:val="00C218DD"/>
    <w:rsid w:val="00C31569"/>
    <w:rsid w:val="00C31DBF"/>
    <w:rsid w:val="00C539F3"/>
    <w:rsid w:val="00C56397"/>
    <w:rsid w:val="00C5776F"/>
    <w:rsid w:val="00CB20DB"/>
    <w:rsid w:val="00D41DEB"/>
    <w:rsid w:val="00D42DDC"/>
    <w:rsid w:val="00D50BD8"/>
    <w:rsid w:val="00D85C4A"/>
    <w:rsid w:val="00DB067C"/>
    <w:rsid w:val="00DB58CF"/>
    <w:rsid w:val="00DC3B3C"/>
    <w:rsid w:val="00E72278"/>
    <w:rsid w:val="00E9310E"/>
    <w:rsid w:val="00EA29AA"/>
    <w:rsid w:val="00EC6F59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85AB"/>
  <w15:chartTrackingRefBased/>
  <w15:docId w15:val="{CDEBA339-1B7D-4A3F-9BDD-786CAFB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8DD"/>
  </w:style>
  <w:style w:type="paragraph" w:styleId="Pieddepage">
    <w:name w:val="footer"/>
    <w:basedOn w:val="Normal"/>
    <w:link w:val="PieddepageCar"/>
    <w:uiPriority w:val="99"/>
    <w:unhideWhenUsed/>
    <w:rsid w:val="00C21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8DD"/>
  </w:style>
  <w:style w:type="paragraph" w:customStyle="1" w:styleId="Standard">
    <w:name w:val="Standard"/>
    <w:rsid w:val="00C218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customStyle="1" w:styleId="Header1">
    <w:name w:val="Header1"/>
    <w:basedOn w:val="Standard"/>
    <w:rsid w:val="00C218DD"/>
    <w:pPr>
      <w:tabs>
        <w:tab w:val="center" w:pos="4153"/>
        <w:tab w:val="right" w:pos="8306"/>
      </w:tabs>
    </w:pPr>
  </w:style>
  <w:style w:type="paragraph" w:styleId="Paragraphedeliste">
    <w:name w:val="List Paragraph"/>
    <w:basedOn w:val="Normal"/>
    <w:uiPriority w:val="34"/>
    <w:qFormat/>
    <w:rsid w:val="00C218D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3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B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B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B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3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9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9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D7DB-047E-4EA5-9381-5AD5D1E4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919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maillard</dc:creator>
  <cp:keywords/>
  <dc:description/>
  <cp:lastModifiedBy>laure maillard</cp:lastModifiedBy>
  <cp:revision>2</cp:revision>
  <dcterms:created xsi:type="dcterms:W3CDTF">2021-08-06T16:43:00Z</dcterms:created>
  <dcterms:modified xsi:type="dcterms:W3CDTF">2021-08-06T16:43:00Z</dcterms:modified>
</cp:coreProperties>
</file>